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6A" w:rsidRPr="008874A8" w:rsidRDefault="00EF496A" w:rsidP="00EF496A">
      <w:pPr>
        <w:pStyle w:val="Balk2"/>
        <w:jc w:val="center"/>
        <w:rPr>
          <w:rFonts w:ascii="Times New Roman" w:hAnsi="Times New Roman"/>
          <w:sz w:val="56"/>
          <w:szCs w:val="56"/>
        </w:rPr>
      </w:pPr>
      <w:r w:rsidRPr="008874A8">
        <w:rPr>
          <w:rFonts w:ascii="Times New Roman" w:hAnsi="Times New Roman"/>
          <w:sz w:val="56"/>
          <w:szCs w:val="56"/>
        </w:rPr>
        <w:t>İTÜ Bilişim Enstitüsü</w:t>
      </w:r>
    </w:p>
    <w:p w:rsidR="000D3574" w:rsidRPr="008874A8" w:rsidRDefault="000D3574" w:rsidP="00627C99">
      <w:pPr>
        <w:jc w:val="center"/>
        <w:rPr>
          <w:b/>
          <w:sz w:val="32"/>
          <w:szCs w:val="32"/>
        </w:rPr>
      </w:pPr>
      <w:r w:rsidRPr="008874A8">
        <w:rPr>
          <w:b/>
          <w:sz w:val="32"/>
          <w:szCs w:val="32"/>
        </w:rPr>
        <w:t>Bilgisayar Bilimleri Anabilim Dalı</w:t>
      </w:r>
      <w:bookmarkStart w:id="0" w:name="_GoBack"/>
      <w:bookmarkEnd w:id="0"/>
    </w:p>
    <w:p w:rsidR="00EF496A" w:rsidRPr="008874A8" w:rsidRDefault="000D3574" w:rsidP="00627C99">
      <w:pPr>
        <w:jc w:val="center"/>
        <w:rPr>
          <w:b/>
          <w:sz w:val="32"/>
          <w:szCs w:val="32"/>
        </w:rPr>
      </w:pPr>
      <w:r w:rsidRPr="008874A8">
        <w:rPr>
          <w:b/>
          <w:sz w:val="32"/>
          <w:szCs w:val="32"/>
        </w:rPr>
        <w:t>Bilgisayar Bilimleri Doktora Programı</w:t>
      </w:r>
    </w:p>
    <w:p w:rsidR="000D3574" w:rsidRPr="008874A8" w:rsidRDefault="000D3574" w:rsidP="00627C99">
      <w:pPr>
        <w:jc w:val="center"/>
      </w:pPr>
    </w:p>
    <w:p w:rsidR="00EF496A" w:rsidRPr="008874A8" w:rsidRDefault="00EF496A" w:rsidP="00EF496A">
      <w:pPr>
        <w:jc w:val="center"/>
        <w:rPr>
          <w:b/>
          <w:sz w:val="32"/>
          <w:szCs w:val="32"/>
          <w:u w:val="single"/>
        </w:rPr>
      </w:pPr>
      <w:bookmarkStart w:id="1" w:name="OLE_LINK1"/>
      <w:r w:rsidRPr="008874A8">
        <w:rPr>
          <w:b/>
          <w:sz w:val="32"/>
          <w:szCs w:val="32"/>
        </w:rPr>
        <w:t xml:space="preserve">Doktora Yeterlik </w:t>
      </w:r>
      <w:r w:rsidR="00D23E66" w:rsidRPr="008874A8">
        <w:rPr>
          <w:b/>
          <w:sz w:val="32"/>
          <w:szCs w:val="32"/>
        </w:rPr>
        <w:t xml:space="preserve">Yazılı </w:t>
      </w:r>
      <w:r w:rsidRPr="008874A8">
        <w:rPr>
          <w:b/>
          <w:sz w:val="32"/>
          <w:szCs w:val="32"/>
        </w:rPr>
        <w:t>Sınav</w:t>
      </w:r>
      <w:r w:rsidR="00D23E66" w:rsidRPr="008874A8">
        <w:rPr>
          <w:b/>
          <w:sz w:val="32"/>
          <w:szCs w:val="32"/>
        </w:rPr>
        <w:t>lar</w:t>
      </w:r>
      <w:r w:rsidRPr="008874A8">
        <w:rPr>
          <w:b/>
          <w:sz w:val="32"/>
          <w:szCs w:val="32"/>
        </w:rPr>
        <w:t>ı Kapsam Belirleme Formu</w:t>
      </w:r>
    </w:p>
    <w:bookmarkEnd w:id="1"/>
    <w:p w:rsidR="00EF496A" w:rsidRPr="008874A8" w:rsidRDefault="00EF496A" w:rsidP="00EF496A"/>
    <w:p w:rsidR="00EF496A" w:rsidRPr="008874A8" w:rsidRDefault="00EF496A" w:rsidP="00EF496A"/>
    <w:p w:rsidR="00EF496A" w:rsidRPr="008874A8" w:rsidRDefault="00B11C12" w:rsidP="00B11C12">
      <w:pPr>
        <w:jc w:val="both"/>
      </w:pPr>
      <w:proofErr w:type="gramStart"/>
      <w:r w:rsidRPr="008874A8">
        <w:t>.</w:t>
      </w:r>
      <w:r w:rsidR="00EF496A" w:rsidRPr="008874A8">
        <w:t>...</w:t>
      </w:r>
      <w:proofErr w:type="gramEnd"/>
      <w:r w:rsidRPr="008874A8">
        <w:t>-....</w:t>
      </w:r>
      <w:r w:rsidR="00EF496A" w:rsidRPr="008874A8">
        <w:t xml:space="preserve"> </w:t>
      </w:r>
      <w:proofErr w:type="gramStart"/>
      <w:r w:rsidRPr="008874A8">
        <w:t>eğitim</w:t>
      </w:r>
      <w:proofErr w:type="gramEnd"/>
      <w:r w:rsidRPr="008874A8">
        <w:t>-öğretim</w:t>
      </w:r>
      <w:r w:rsidR="00EF496A" w:rsidRPr="008874A8">
        <w:t xml:space="preserve"> yılı</w:t>
      </w:r>
      <w:r w:rsidRPr="008874A8">
        <w:t xml:space="preserve"> </w:t>
      </w:r>
      <w:r w:rsidR="00EF496A" w:rsidRPr="008874A8">
        <w:t>Güz</w:t>
      </w:r>
      <w:r w:rsidRPr="008874A8">
        <w:t xml:space="preserve">/Bahar döneminde yapılacak </w:t>
      </w:r>
      <w:r w:rsidR="00EF496A" w:rsidRPr="008874A8">
        <w:t xml:space="preserve">doktora yeterlik </w:t>
      </w:r>
      <w:r w:rsidRPr="008874A8">
        <w:t xml:space="preserve">birinci ve ikinci </w:t>
      </w:r>
      <w:r w:rsidR="00EF496A" w:rsidRPr="008874A8">
        <w:t>yazılı sınavları için konu tercihleri aşağıda</w:t>
      </w:r>
      <w:r w:rsidRPr="008874A8">
        <w:t xml:space="preserve"> yer alan tablolarda</w:t>
      </w:r>
      <w:r w:rsidR="00EF496A" w:rsidRPr="008874A8">
        <w:t xml:space="preserve"> işaretlenmelidir. </w:t>
      </w:r>
    </w:p>
    <w:p w:rsidR="00EF496A" w:rsidRPr="008874A8" w:rsidRDefault="00EF496A" w:rsidP="00EF496A"/>
    <w:p w:rsidR="00EF496A" w:rsidRPr="008874A8" w:rsidRDefault="00EF496A" w:rsidP="00EF496A"/>
    <w:p w:rsidR="00EF496A" w:rsidRPr="008874A8" w:rsidRDefault="00EF496A" w:rsidP="00EF496A">
      <w:pPr>
        <w:rPr>
          <w:b/>
          <w:u w:val="single"/>
        </w:rPr>
      </w:pPr>
      <w:proofErr w:type="gramStart"/>
      <w:r w:rsidRPr="008874A8">
        <w:rPr>
          <w:b/>
          <w:u w:val="single"/>
        </w:rPr>
        <w:t>Öğrencinin    :</w:t>
      </w:r>
      <w:proofErr w:type="gramEnd"/>
    </w:p>
    <w:p w:rsidR="00EF496A" w:rsidRPr="008874A8" w:rsidRDefault="00EF496A" w:rsidP="00EF496A">
      <w:r w:rsidRPr="008874A8">
        <w:t>Adı-Soyadı</w:t>
      </w:r>
      <w:r w:rsidRPr="008874A8">
        <w:tab/>
        <w:t>:</w:t>
      </w:r>
      <w:r w:rsidRPr="008874A8">
        <w:tab/>
      </w:r>
      <w:r w:rsidRPr="008874A8">
        <w:tab/>
      </w:r>
      <w:r w:rsidRPr="008874A8">
        <w:tab/>
      </w:r>
      <w:r w:rsidRPr="008874A8">
        <w:tab/>
      </w:r>
      <w:r w:rsidRPr="008874A8">
        <w:tab/>
      </w:r>
      <w:r w:rsidRPr="008874A8">
        <w:tab/>
      </w:r>
      <w:r w:rsidRPr="008874A8">
        <w:tab/>
        <w:t xml:space="preserve"> </w:t>
      </w:r>
      <w:r w:rsidR="00C1477F" w:rsidRPr="008874A8">
        <w:t xml:space="preserve">Tarih: </w:t>
      </w:r>
    </w:p>
    <w:p w:rsidR="00EF496A" w:rsidRPr="008874A8" w:rsidRDefault="00EF496A" w:rsidP="00EF496A">
      <w:r w:rsidRPr="008874A8">
        <w:t>Öğrenci No</w:t>
      </w:r>
      <w:r w:rsidRPr="008874A8">
        <w:tab/>
        <w:t>:</w:t>
      </w:r>
      <w:r w:rsidR="00C1477F" w:rsidRPr="008874A8">
        <w:tab/>
      </w:r>
      <w:r w:rsidR="00C1477F" w:rsidRPr="008874A8">
        <w:tab/>
      </w:r>
      <w:r w:rsidR="00C1477F" w:rsidRPr="008874A8">
        <w:tab/>
      </w:r>
      <w:r w:rsidR="00C1477F" w:rsidRPr="008874A8">
        <w:tab/>
      </w:r>
      <w:r w:rsidR="00C1477F" w:rsidRPr="008874A8">
        <w:tab/>
      </w:r>
      <w:r w:rsidR="00C1477F" w:rsidRPr="008874A8">
        <w:tab/>
      </w:r>
      <w:r w:rsidR="00C1477F" w:rsidRPr="008874A8">
        <w:tab/>
        <w:t xml:space="preserve"> İmza:</w:t>
      </w:r>
      <w:r w:rsidR="00C1477F" w:rsidRPr="008874A8">
        <w:tab/>
      </w:r>
    </w:p>
    <w:p w:rsidR="00034332" w:rsidRPr="008874A8" w:rsidRDefault="00034332"/>
    <w:p w:rsidR="00EF496A" w:rsidRPr="008874A8" w:rsidRDefault="00EF496A"/>
    <w:p w:rsidR="00EF496A" w:rsidRPr="008874A8" w:rsidRDefault="00EF496A" w:rsidP="00EF496A">
      <w:pPr>
        <w:rPr>
          <w:b/>
          <w:u w:val="single"/>
        </w:rPr>
      </w:pPr>
      <w:proofErr w:type="gramStart"/>
      <w:r w:rsidRPr="008874A8">
        <w:rPr>
          <w:b/>
          <w:u w:val="single"/>
        </w:rPr>
        <w:t>Danışmanın   :</w:t>
      </w:r>
      <w:proofErr w:type="gramEnd"/>
    </w:p>
    <w:p w:rsidR="00EF496A" w:rsidRPr="008874A8" w:rsidRDefault="00EF496A" w:rsidP="00EF496A">
      <w:r w:rsidRPr="008874A8">
        <w:t>Adı-Soyadı</w:t>
      </w:r>
      <w:r w:rsidRPr="008874A8">
        <w:tab/>
        <w:t>:</w:t>
      </w:r>
      <w:r w:rsidRPr="008874A8">
        <w:tab/>
      </w:r>
      <w:r w:rsidRPr="008874A8">
        <w:tab/>
      </w:r>
      <w:r w:rsidRPr="008874A8">
        <w:tab/>
      </w:r>
      <w:r w:rsidRPr="008874A8">
        <w:tab/>
      </w:r>
      <w:r w:rsidRPr="008874A8">
        <w:tab/>
      </w:r>
      <w:r w:rsidRPr="008874A8">
        <w:tab/>
      </w:r>
      <w:r w:rsidRPr="008874A8">
        <w:tab/>
        <w:t xml:space="preserve"> </w:t>
      </w:r>
      <w:r w:rsidR="00C1477F" w:rsidRPr="008874A8">
        <w:t xml:space="preserve">Tarih: </w:t>
      </w:r>
    </w:p>
    <w:p w:rsidR="00EF496A" w:rsidRPr="008874A8" w:rsidRDefault="00C1477F">
      <w:r w:rsidRPr="008874A8">
        <w:tab/>
      </w:r>
      <w:r w:rsidRPr="008874A8">
        <w:tab/>
      </w:r>
      <w:r w:rsidRPr="008874A8">
        <w:tab/>
      </w:r>
      <w:r w:rsidRPr="008874A8">
        <w:tab/>
      </w:r>
      <w:r w:rsidRPr="008874A8">
        <w:tab/>
      </w:r>
      <w:r w:rsidRPr="008874A8">
        <w:tab/>
      </w:r>
      <w:r w:rsidRPr="008874A8">
        <w:tab/>
      </w:r>
      <w:r w:rsidRPr="008874A8">
        <w:tab/>
      </w:r>
      <w:r w:rsidRPr="008874A8">
        <w:tab/>
        <w:t xml:space="preserve"> İmza:</w:t>
      </w:r>
      <w:r w:rsidRPr="008874A8">
        <w:tab/>
      </w:r>
    </w:p>
    <w:p w:rsidR="00EF496A" w:rsidRPr="008874A8" w:rsidRDefault="00EF496A"/>
    <w:p w:rsidR="001D62BE" w:rsidRPr="008874A8" w:rsidRDefault="001D62BE" w:rsidP="00D45ECC">
      <w:pPr>
        <w:jc w:val="both"/>
      </w:pPr>
      <w:r w:rsidRPr="008874A8">
        <w:rPr>
          <w:u w:val="single"/>
        </w:rPr>
        <w:t>Tablo 1:</w:t>
      </w:r>
      <w:r w:rsidRPr="008874A8">
        <w:t xml:space="preserve"> </w:t>
      </w:r>
      <w:r w:rsidR="00445947" w:rsidRPr="008874A8">
        <w:t>İlk yazılı</w:t>
      </w:r>
      <w:r w:rsidRPr="008874A8">
        <w:t xml:space="preserve"> </w:t>
      </w:r>
      <w:r w:rsidR="00445947" w:rsidRPr="008874A8">
        <w:t>s</w:t>
      </w:r>
      <w:r w:rsidRPr="008874A8">
        <w:t xml:space="preserve">ınav için </w:t>
      </w:r>
      <w:r w:rsidR="00067766" w:rsidRPr="008874A8">
        <w:t xml:space="preserve">sorular </w:t>
      </w:r>
      <w:r w:rsidRPr="008874A8">
        <w:t xml:space="preserve">aşağıda sıralanan </w:t>
      </w:r>
      <w:r w:rsidR="000D3574" w:rsidRPr="008874A8">
        <w:t>4 konu</w:t>
      </w:r>
      <w:r w:rsidR="00067766" w:rsidRPr="008874A8">
        <w:t xml:space="preserve">ları ile ilgili olacaktır. </w:t>
      </w:r>
      <w:r w:rsidR="00D23E66" w:rsidRPr="008874A8">
        <w:t xml:space="preserve">Sınav süresi en </w:t>
      </w:r>
      <w:r w:rsidR="00067766" w:rsidRPr="008874A8">
        <w:t>az</w:t>
      </w:r>
      <w:r w:rsidR="00D23E66" w:rsidRPr="008874A8">
        <w:t xml:space="preserve"> üç saat olacaktır.</w:t>
      </w:r>
    </w:p>
    <w:p w:rsidR="001D62BE" w:rsidRPr="008874A8" w:rsidRDefault="001D62BE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7791"/>
      </w:tblGrid>
      <w:tr w:rsidR="00EF496A" w:rsidRPr="008874A8" w:rsidTr="00F83EF2">
        <w:trPr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:rsidR="00EF496A" w:rsidRPr="008874A8" w:rsidRDefault="000D3574" w:rsidP="00B11C12">
            <w:pPr>
              <w:jc w:val="center"/>
              <w:rPr>
                <w:b/>
              </w:rPr>
            </w:pPr>
            <w:r w:rsidRPr="008874A8">
              <w:rPr>
                <w:b/>
              </w:rPr>
              <w:t>No</w:t>
            </w:r>
            <w:r w:rsidR="00B11C12" w:rsidRPr="008874A8">
              <w:rPr>
                <w:b/>
              </w:rPr>
              <w:t xml:space="preserve"> </w:t>
            </w: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:rsidR="00EF496A" w:rsidRPr="008874A8" w:rsidRDefault="00B11C12" w:rsidP="00B11C12">
            <w:pPr>
              <w:jc w:val="center"/>
              <w:rPr>
                <w:b/>
              </w:rPr>
            </w:pPr>
            <w:r w:rsidRPr="008874A8">
              <w:rPr>
                <w:b/>
              </w:rPr>
              <w:t>Konu Başlığı</w:t>
            </w:r>
          </w:p>
        </w:tc>
      </w:tr>
      <w:tr w:rsidR="00F83EF2" w:rsidRPr="008874A8" w:rsidTr="00B11C12">
        <w:trPr>
          <w:jc w:val="center"/>
        </w:trPr>
        <w:tc>
          <w:tcPr>
            <w:tcW w:w="1271" w:type="dxa"/>
          </w:tcPr>
          <w:p w:rsidR="00F83EF2" w:rsidRPr="008874A8" w:rsidRDefault="000D3574" w:rsidP="00F83EF2">
            <w:pPr>
              <w:jc w:val="both"/>
            </w:pPr>
            <w:r w:rsidRPr="008874A8">
              <w:t>1</w:t>
            </w:r>
          </w:p>
        </w:tc>
        <w:tc>
          <w:tcPr>
            <w:tcW w:w="7791" w:type="dxa"/>
          </w:tcPr>
          <w:p w:rsidR="00F83EF2" w:rsidRPr="008874A8" w:rsidRDefault="000D3574" w:rsidP="00F83EF2">
            <w:pPr>
              <w:jc w:val="both"/>
              <w:rPr>
                <w:sz w:val="20"/>
                <w:szCs w:val="20"/>
                <w:lang w:val="en-US"/>
              </w:rPr>
            </w:pPr>
            <w:r w:rsidRPr="008874A8">
              <w:rPr>
                <w:sz w:val="20"/>
                <w:szCs w:val="20"/>
                <w:lang w:val="en-US"/>
              </w:rPr>
              <w:t>Discrete Mathematics</w:t>
            </w:r>
          </w:p>
        </w:tc>
      </w:tr>
      <w:tr w:rsidR="00F83EF2" w:rsidRPr="008874A8" w:rsidTr="00B11C12">
        <w:trPr>
          <w:jc w:val="center"/>
        </w:trPr>
        <w:tc>
          <w:tcPr>
            <w:tcW w:w="1271" w:type="dxa"/>
          </w:tcPr>
          <w:p w:rsidR="00F83EF2" w:rsidRPr="008874A8" w:rsidRDefault="000D3574" w:rsidP="00F83EF2">
            <w:pPr>
              <w:jc w:val="both"/>
            </w:pPr>
            <w:r w:rsidRPr="008874A8">
              <w:t>2</w:t>
            </w:r>
          </w:p>
        </w:tc>
        <w:tc>
          <w:tcPr>
            <w:tcW w:w="7791" w:type="dxa"/>
          </w:tcPr>
          <w:p w:rsidR="00F83EF2" w:rsidRPr="008874A8" w:rsidRDefault="008874A8" w:rsidP="000D3574">
            <w:pPr>
              <w:jc w:val="both"/>
              <w:rPr>
                <w:sz w:val="20"/>
                <w:szCs w:val="20"/>
                <w:lang w:val="en-US"/>
              </w:rPr>
            </w:pPr>
            <w:r w:rsidRPr="008874A8">
              <w:rPr>
                <w:sz w:val="20"/>
                <w:szCs w:val="20"/>
                <w:lang w:val="en-US"/>
              </w:rPr>
              <w:t xml:space="preserve">Probability </w:t>
            </w:r>
            <w:r>
              <w:rPr>
                <w:sz w:val="20"/>
                <w:szCs w:val="20"/>
                <w:lang w:val="en-US"/>
              </w:rPr>
              <w:t xml:space="preserve">&amp; </w:t>
            </w:r>
            <w:r w:rsidRPr="008874A8">
              <w:rPr>
                <w:sz w:val="20"/>
                <w:szCs w:val="20"/>
                <w:lang w:val="en-US"/>
              </w:rPr>
              <w:t>Stochastic</w:t>
            </w:r>
            <w:r w:rsidR="000D3574" w:rsidRPr="008874A8">
              <w:rPr>
                <w:sz w:val="20"/>
                <w:szCs w:val="20"/>
                <w:lang w:val="en-US"/>
              </w:rPr>
              <w:t xml:space="preserve"> Processes</w:t>
            </w:r>
          </w:p>
        </w:tc>
      </w:tr>
      <w:tr w:rsidR="00F83EF2" w:rsidRPr="008874A8" w:rsidTr="00B11C12">
        <w:trPr>
          <w:jc w:val="center"/>
        </w:trPr>
        <w:tc>
          <w:tcPr>
            <w:tcW w:w="1271" w:type="dxa"/>
          </w:tcPr>
          <w:p w:rsidR="00F83EF2" w:rsidRPr="008874A8" w:rsidRDefault="000D3574" w:rsidP="00F83EF2">
            <w:pPr>
              <w:jc w:val="both"/>
            </w:pPr>
            <w:r w:rsidRPr="008874A8">
              <w:t>3</w:t>
            </w:r>
          </w:p>
        </w:tc>
        <w:tc>
          <w:tcPr>
            <w:tcW w:w="7791" w:type="dxa"/>
          </w:tcPr>
          <w:p w:rsidR="00F83EF2" w:rsidRPr="008874A8" w:rsidRDefault="000D3574" w:rsidP="008874A8">
            <w:pPr>
              <w:jc w:val="both"/>
              <w:rPr>
                <w:sz w:val="20"/>
                <w:szCs w:val="20"/>
                <w:lang w:val="en-US"/>
              </w:rPr>
            </w:pPr>
            <w:r w:rsidRPr="008874A8">
              <w:rPr>
                <w:sz w:val="20"/>
                <w:szCs w:val="20"/>
                <w:lang w:val="en-US"/>
              </w:rPr>
              <w:t>Alg</w:t>
            </w:r>
            <w:r w:rsidR="008874A8" w:rsidRPr="008874A8">
              <w:rPr>
                <w:sz w:val="20"/>
                <w:szCs w:val="20"/>
                <w:lang w:val="en-US"/>
              </w:rPr>
              <w:t>orithms</w:t>
            </w:r>
          </w:p>
        </w:tc>
      </w:tr>
      <w:tr w:rsidR="00F83EF2" w:rsidRPr="008874A8" w:rsidTr="00174BC7">
        <w:trPr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:rsidR="00F83EF2" w:rsidRPr="008874A8" w:rsidRDefault="000D3574" w:rsidP="00F83EF2">
            <w:pPr>
              <w:jc w:val="both"/>
            </w:pPr>
            <w:r w:rsidRPr="008874A8">
              <w:t>4</w:t>
            </w: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:rsidR="00F83EF2" w:rsidRPr="008874A8" w:rsidRDefault="000D3574" w:rsidP="008874A8">
            <w:pPr>
              <w:jc w:val="both"/>
              <w:rPr>
                <w:sz w:val="20"/>
                <w:szCs w:val="20"/>
                <w:lang w:val="en-US"/>
              </w:rPr>
            </w:pPr>
            <w:r w:rsidRPr="008874A8">
              <w:rPr>
                <w:sz w:val="20"/>
                <w:szCs w:val="20"/>
                <w:lang w:val="en-US"/>
              </w:rPr>
              <w:t>Data Struct</w:t>
            </w:r>
            <w:r w:rsidR="008874A8" w:rsidRPr="008874A8">
              <w:rPr>
                <w:sz w:val="20"/>
                <w:szCs w:val="20"/>
                <w:lang w:val="en-US"/>
              </w:rPr>
              <w:t>ures</w:t>
            </w:r>
          </w:p>
        </w:tc>
      </w:tr>
      <w:tr w:rsidR="00F83EF2" w:rsidRPr="008874A8" w:rsidTr="00174BC7">
        <w:trPr>
          <w:jc w:val="center"/>
        </w:trPr>
        <w:tc>
          <w:tcPr>
            <w:tcW w:w="1271" w:type="dxa"/>
            <w:tcBorders>
              <w:bottom w:val="double" w:sz="4" w:space="0" w:color="auto"/>
              <w:right w:val="single" w:sz="4" w:space="0" w:color="auto"/>
            </w:tcBorders>
          </w:tcPr>
          <w:p w:rsidR="00F83EF2" w:rsidRPr="008874A8" w:rsidRDefault="00F83EF2" w:rsidP="00F83EF2">
            <w:pPr>
              <w:jc w:val="both"/>
            </w:pPr>
          </w:p>
        </w:tc>
        <w:tc>
          <w:tcPr>
            <w:tcW w:w="7791" w:type="dxa"/>
            <w:tcBorders>
              <w:left w:val="single" w:sz="4" w:space="0" w:color="auto"/>
              <w:bottom w:val="double" w:sz="4" w:space="0" w:color="auto"/>
            </w:tcBorders>
          </w:tcPr>
          <w:p w:rsidR="00F83EF2" w:rsidRPr="008874A8" w:rsidRDefault="00F83EF2" w:rsidP="00F83EF2">
            <w:pPr>
              <w:jc w:val="both"/>
              <w:rPr>
                <w:sz w:val="20"/>
                <w:szCs w:val="20"/>
              </w:rPr>
            </w:pPr>
          </w:p>
        </w:tc>
      </w:tr>
    </w:tbl>
    <w:p w:rsidR="00EF496A" w:rsidRPr="008874A8" w:rsidRDefault="00EF496A"/>
    <w:p w:rsidR="001D62BE" w:rsidRPr="008874A8" w:rsidRDefault="001D62BE" w:rsidP="001D62BE">
      <w:pPr>
        <w:jc w:val="center"/>
      </w:pPr>
    </w:p>
    <w:p w:rsidR="00D23E66" w:rsidRPr="008874A8" w:rsidRDefault="001D62BE" w:rsidP="00D45ECC">
      <w:pPr>
        <w:jc w:val="both"/>
      </w:pPr>
      <w:r w:rsidRPr="008874A8">
        <w:rPr>
          <w:u w:val="single"/>
        </w:rPr>
        <w:t>Tablo 2:</w:t>
      </w:r>
      <w:r w:rsidRPr="008874A8">
        <w:t xml:space="preserve"> </w:t>
      </w:r>
      <w:r w:rsidR="00445947" w:rsidRPr="008874A8">
        <w:t>İkinci yazılı s</w:t>
      </w:r>
      <w:r w:rsidRPr="008874A8">
        <w:t>ınav</w:t>
      </w:r>
      <w:r w:rsidR="00067766" w:rsidRPr="008874A8">
        <w:t>da yer alacak</w:t>
      </w:r>
      <w:r w:rsidRPr="008874A8">
        <w:t xml:space="preserve"> </w:t>
      </w:r>
      <w:r w:rsidR="00067766" w:rsidRPr="008874A8">
        <w:t xml:space="preserve">sorular, doktora eğitimi süresince aldığınız ve sizin seçeceğiniz derslere ait konularla ile ilgili olacaktır. Doktora eğitimi süresince almış olduğunuz dört adet dersi aşağıdaki tabloya yazınız. </w:t>
      </w:r>
      <w:r w:rsidR="00D23E66" w:rsidRPr="008874A8">
        <w:t>Sınav süresi en az üç saat olacaktır.</w:t>
      </w:r>
    </w:p>
    <w:p w:rsidR="00D23E66" w:rsidRPr="008874A8" w:rsidRDefault="00D23E66" w:rsidP="00D45ECC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C475DB" w:rsidRPr="008874A8" w:rsidTr="00C31BF2">
        <w:tc>
          <w:tcPr>
            <w:tcW w:w="1555" w:type="dxa"/>
          </w:tcPr>
          <w:p w:rsidR="00C475DB" w:rsidRPr="008874A8" w:rsidRDefault="00C475DB" w:rsidP="00C31BF2">
            <w:pPr>
              <w:jc w:val="center"/>
              <w:rPr>
                <w:b/>
              </w:rPr>
            </w:pPr>
            <w:r w:rsidRPr="008874A8">
              <w:rPr>
                <w:b/>
              </w:rPr>
              <w:t xml:space="preserve">Tercih </w:t>
            </w:r>
          </w:p>
        </w:tc>
        <w:tc>
          <w:tcPr>
            <w:tcW w:w="7507" w:type="dxa"/>
          </w:tcPr>
          <w:p w:rsidR="00C475DB" w:rsidRPr="008874A8" w:rsidRDefault="00C475DB" w:rsidP="00C31BF2">
            <w:pPr>
              <w:jc w:val="center"/>
              <w:rPr>
                <w:b/>
              </w:rPr>
            </w:pPr>
            <w:r w:rsidRPr="008874A8">
              <w:rPr>
                <w:b/>
              </w:rPr>
              <w:t>Konu Başlığı</w:t>
            </w:r>
          </w:p>
        </w:tc>
      </w:tr>
      <w:tr w:rsidR="00C475DB" w:rsidRPr="008874A8" w:rsidTr="00C31BF2">
        <w:tc>
          <w:tcPr>
            <w:tcW w:w="1555" w:type="dxa"/>
          </w:tcPr>
          <w:p w:rsidR="00C475DB" w:rsidRPr="008874A8" w:rsidRDefault="00067766" w:rsidP="00C31BF2">
            <w:r w:rsidRPr="008874A8">
              <w:t>1</w:t>
            </w:r>
          </w:p>
        </w:tc>
        <w:tc>
          <w:tcPr>
            <w:tcW w:w="7507" w:type="dxa"/>
            <w:vAlign w:val="center"/>
          </w:tcPr>
          <w:p w:rsidR="00C475DB" w:rsidRPr="008874A8" w:rsidRDefault="00C475DB" w:rsidP="00C31BF2">
            <w:pPr>
              <w:rPr>
                <w:color w:val="000000"/>
                <w:sz w:val="20"/>
                <w:szCs w:val="20"/>
              </w:rPr>
            </w:pPr>
          </w:p>
        </w:tc>
      </w:tr>
      <w:tr w:rsidR="00C475DB" w:rsidRPr="008874A8" w:rsidTr="00C31BF2">
        <w:tc>
          <w:tcPr>
            <w:tcW w:w="1555" w:type="dxa"/>
          </w:tcPr>
          <w:p w:rsidR="00C475DB" w:rsidRPr="008874A8" w:rsidRDefault="00067766" w:rsidP="00C31BF2">
            <w:r w:rsidRPr="008874A8">
              <w:t>2</w:t>
            </w:r>
          </w:p>
        </w:tc>
        <w:tc>
          <w:tcPr>
            <w:tcW w:w="7507" w:type="dxa"/>
            <w:vAlign w:val="center"/>
          </w:tcPr>
          <w:p w:rsidR="00C475DB" w:rsidRPr="008874A8" w:rsidRDefault="00C475DB" w:rsidP="00C31BF2">
            <w:pPr>
              <w:rPr>
                <w:color w:val="000000"/>
                <w:sz w:val="20"/>
                <w:szCs w:val="20"/>
              </w:rPr>
            </w:pPr>
          </w:p>
        </w:tc>
      </w:tr>
      <w:tr w:rsidR="00C475DB" w:rsidRPr="008874A8" w:rsidTr="00C31BF2">
        <w:tc>
          <w:tcPr>
            <w:tcW w:w="1555" w:type="dxa"/>
          </w:tcPr>
          <w:p w:rsidR="00C475DB" w:rsidRPr="008874A8" w:rsidRDefault="00067766" w:rsidP="00C31BF2">
            <w:r w:rsidRPr="008874A8">
              <w:t>3</w:t>
            </w:r>
          </w:p>
        </w:tc>
        <w:tc>
          <w:tcPr>
            <w:tcW w:w="7507" w:type="dxa"/>
            <w:vAlign w:val="center"/>
          </w:tcPr>
          <w:p w:rsidR="00C475DB" w:rsidRPr="008874A8" w:rsidRDefault="00C475DB" w:rsidP="00C31BF2">
            <w:pPr>
              <w:rPr>
                <w:color w:val="000000"/>
                <w:sz w:val="20"/>
                <w:szCs w:val="20"/>
              </w:rPr>
            </w:pPr>
          </w:p>
        </w:tc>
      </w:tr>
      <w:tr w:rsidR="00C475DB" w:rsidRPr="008874A8" w:rsidTr="00C31BF2">
        <w:tc>
          <w:tcPr>
            <w:tcW w:w="1555" w:type="dxa"/>
          </w:tcPr>
          <w:p w:rsidR="00C475DB" w:rsidRPr="008874A8" w:rsidRDefault="00067766" w:rsidP="00C31BF2">
            <w:r w:rsidRPr="008874A8">
              <w:t>4</w:t>
            </w:r>
          </w:p>
        </w:tc>
        <w:tc>
          <w:tcPr>
            <w:tcW w:w="7507" w:type="dxa"/>
            <w:vAlign w:val="center"/>
          </w:tcPr>
          <w:p w:rsidR="00C475DB" w:rsidRPr="008874A8" w:rsidRDefault="00C475DB" w:rsidP="00C31BF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F496A" w:rsidRPr="008874A8" w:rsidRDefault="00EF496A" w:rsidP="00F53BD0"/>
    <w:sectPr w:rsidR="00EF496A" w:rsidRPr="008874A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686" w:rsidRDefault="00F65686" w:rsidP="00C475DB">
      <w:r>
        <w:separator/>
      </w:r>
    </w:p>
  </w:endnote>
  <w:endnote w:type="continuationSeparator" w:id="0">
    <w:p w:rsidR="00F65686" w:rsidRDefault="00F65686" w:rsidP="00C4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96111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75DB" w:rsidRDefault="00C475DB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AB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 w:rsidR="00067766">
          <w:rPr>
            <w:noProof/>
          </w:rPr>
          <w:t>1</w:t>
        </w:r>
      </w:p>
    </w:sdtContent>
  </w:sdt>
  <w:p w:rsidR="00C475DB" w:rsidRDefault="00C475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686" w:rsidRDefault="00F65686" w:rsidP="00C475DB">
      <w:r>
        <w:separator/>
      </w:r>
    </w:p>
  </w:footnote>
  <w:footnote w:type="continuationSeparator" w:id="0">
    <w:p w:rsidR="00F65686" w:rsidRDefault="00F65686" w:rsidP="00C47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6A"/>
    <w:rsid w:val="00034332"/>
    <w:rsid w:val="00067766"/>
    <w:rsid w:val="000D3574"/>
    <w:rsid w:val="00133163"/>
    <w:rsid w:val="00150040"/>
    <w:rsid w:val="00174BC7"/>
    <w:rsid w:val="001D62BE"/>
    <w:rsid w:val="001E2755"/>
    <w:rsid w:val="002967EB"/>
    <w:rsid w:val="002B0ABD"/>
    <w:rsid w:val="002B547D"/>
    <w:rsid w:val="00320EDA"/>
    <w:rsid w:val="00361FF7"/>
    <w:rsid w:val="00437AAA"/>
    <w:rsid w:val="00445947"/>
    <w:rsid w:val="00627C99"/>
    <w:rsid w:val="006A5FB4"/>
    <w:rsid w:val="0074117B"/>
    <w:rsid w:val="007E7647"/>
    <w:rsid w:val="008874A8"/>
    <w:rsid w:val="00894009"/>
    <w:rsid w:val="008B2493"/>
    <w:rsid w:val="008F0035"/>
    <w:rsid w:val="009E457E"/>
    <w:rsid w:val="00A427ED"/>
    <w:rsid w:val="00AE03C5"/>
    <w:rsid w:val="00B11C12"/>
    <w:rsid w:val="00B560BF"/>
    <w:rsid w:val="00C1477F"/>
    <w:rsid w:val="00C4306F"/>
    <w:rsid w:val="00C475DB"/>
    <w:rsid w:val="00CB0C15"/>
    <w:rsid w:val="00D23E66"/>
    <w:rsid w:val="00D45ECC"/>
    <w:rsid w:val="00DA647E"/>
    <w:rsid w:val="00EF496A"/>
    <w:rsid w:val="00F53BD0"/>
    <w:rsid w:val="00F65686"/>
    <w:rsid w:val="00F70921"/>
    <w:rsid w:val="00F8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D7C00-00EE-41AF-A7F4-8C922CB9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EF496A"/>
    <w:pPr>
      <w:keepNext/>
      <w:jc w:val="both"/>
      <w:outlineLvl w:val="1"/>
    </w:pPr>
    <w:rPr>
      <w:rFonts w:ascii="Verdana" w:hAnsi="Verdana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EF496A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table" w:styleId="TabloKlavuzu">
    <w:name w:val="Table Grid"/>
    <w:basedOn w:val="NormalTablo"/>
    <w:uiPriority w:val="39"/>
    <w:rsid w:val="00EF4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47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47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47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475D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Behcet Ugur Toreyin</dc:creator>
  <cp:keywords/>
  <dc:description/>
  <cp:lastModifiedBy>Muhammet Sebul Beratoğlu</cp:lastModifiedBy>
  <cp:revision>5</cp:revision>
  <dcterms:created xsi:type="dcterms:W3CDTF">2019-10-02T08:08:00Z</dcterms:created>
  <dcterms:modified xsi:type="dcterms:W3CDTF">2019-10-10T16:04:00Z</dcterms:modified>
</cp:coreProperties>
</file>